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138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1360"/>
        <w:gridCol w:w="988"/>
        <w:gridCol w:w="593"/>
        <w:gridCol w:w="593"/>
        <w:gridCol w:w="593"/>
        <w:gridCol w:w="593"/>
        <w:gridCol w:w="1067"/>
        <w:gridCol w:w="988"/>
        <w:gridCol w:w="1202"/>
        <w:gridCol w:w="936"/>
        <w:gridCol w:w="93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型号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洞口尺寸</w:t>
            </w:r>
          </w:p>
        </w:tc>
        <w:tc>
          <w:tcPr>
            <w:tcW w:w="661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数量（樘）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报价（元）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地下室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1层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2层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3层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4层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5-19层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机房层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单价（元）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合价（元）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FM1621(甲）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FM1521(甲）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FM1021(甲）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FM1821(甲）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FM1221(甲）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FM1321(甲）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FM0921(甲）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FM0821(甲）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FM1521(乙）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57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FM1021(乙）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22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42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FM1821(乙）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FM1221(乙）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75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108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FM1321(乙）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FM1721(乙）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FM2021(乙）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FM1121(乙）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FM2121(乙）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2100*2100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FM2421(乙）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FM0821(丙）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FM0621(丙）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FM0521(丙）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500*2100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挡烟垂壁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169.43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双帘双轨特级防火门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7000*4500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5200*5500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4100*5500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8550*5050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8700*5050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5400*4900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11400*5050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4100*4800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5100*5050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7900*5050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总金额（元）</w:t>
            </w:r>
          </w:p>
        </w:tc>
        <w:tc>
          <w:tcPr>
            <w:tcW w:w="9849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说  明</w:t>
            </w:r>
          </w:p>
        </w:tc>
        <w:tc>
          <w:tcPr>
            <w:tcW w:w="797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本数量以装修图结合原施工图进行统计，与现场可能存在不符，具体施工时应以图纸结合现场尺寸进行确定。                                                                                       2、挡烟垂壁暂以投标数量汇入，具体材质、位置、数量以业主、设计最终确定为准。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3、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防火门饰面按内装材料及颜色要求执行。即：饰面材料酸枝木，木皮厚度60丝；油漆：品牌为大宝与紫金花，油漆工艺底漆2遍，面漆6遍，漆膜厚度60丝，油漆光度5分光。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hint="eastAsia" w:asciiTheme="minorEastAsia" w:hAnsiTheme="minorEastAsia" w:eastAsiaTheme="minorEastAsia"/>
          <w:sz w:val="28"/>
          <w:szCs w:val="28"/>
        </w:rPr>
      </w:pPr>
      <w:bookmarkStart w:id="0" w:name="_GoBack"/>
      <w:r>
        <w:rPr>
          <w:rFonts w:hint="eastAsia" w:asciiTheme="minorEastAsia" w:hAnsiTheme="minorEastAsia" w:eastAsiaTheme="minorEastAsia"/>
          <w:sz w:val="28"/>
          <w:szCs w:val="28"/>
        </w:rPr>
        <w:t>其余内容不变，请各投标人注意调整。</w:t>
      </w:r>
    </w:p>
    <w:p>
      <w:pPr>
        <w:jc w:val="righ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滨海国际大酒店有限公司</w:t>
      </w:r>
    </w:p>
    <w:p>
      <w:pPr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2018年3月15日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1009A"/>
    <w:multiLevelType w:val="singleLevel"/>
    <w:tmpl w:val="5AA1009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7BB"/>
    <w:rsid w:val="0009043E"/>
    <w:rsid w:val="006D7FAC"/>
    <w:rsid w:val="00A14C3C"/>
    <w:rsid w:val="00C637BB"/>
    <w:rsid w:val="31B3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qFormat/>
    <w:uiPriority w:val="0"/>
    <w:rPr>
      <w:b/>
      <w:bCs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280</Words>
  <Characters>1599</Characters>
  <Lines>13</Lines>
  <Paragraphs>3</Paragraphs>
  <TotalTime>0</TotalTime>
  <ScaleCrop>false</ScaleCrop>
  <LinksUpToDate>false</LinksUpToDate>
  <CharactersWithSpaces>1876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2018-03-15T06:53:00Z</dcterms:created>
  <dc:creator>SAZ</dc:creator>
  <cp:lastModifiedBy>Administrator</cp:lastModifiedBy>
  <dcterms:modified xsi:type="dcterms:W3CDTF">2018-03-15T09:22:36Z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